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6" w:lineRule="exact"/>
        <w:jc w:val="both"/>
        <w:rPr>
          <w:rStyle w:val="5"/>
          <w:rFonts w:hint="eastAsia" w:ascii="仿宋" w:hAnsi="仿宋" w:eastAsia="仿宋" w:cs="仿宋"/>
          <w:sz w:val="32"/>
          <w:szCs w:val="32"/>
          <w:shd w:val="clear" w:color="auto" w:fill="FFFFFF"/>
        </w:rPr>
      </w:pPr>
    </w:p>
    <w:p>
      <w:pPr>
        <w:pStyle w:val="2"/>
        <w:widowControl/>
        <w:shd w:val="clear" w:color="auto" w:fill="FFFFFF"/>
        <w:spacing w:beforeAutospacing="0" w:afterAutospacing="0" w:line="700" w:lineRule="exact"/>
        <w:jc w:val="center"/>
        <w:rPr>
          <w:rStyle w:val="5"/>
          <w:rFonts w:ascii="方正小标宋简体" w:hAnsi="方正小标宋简体" w:eastAsia="方正小标宋简体" w:cs="方正小标宋简体"/>
          <w:bCs/>
          <w:spacing w:val="-20"/>
          <w:sz w:val="44"/>
          <w:szCs w:val="44"/>
        </w:rPr>
      </w:pPr>
      <w:bookmarkStart w:id="17" w:name="_GoBack"/>
      <w:r>
        <w:rPr>
          <w:rStyle w:val="5"/>
          <w:rFonts w:hint="eastAsia" w:ascii="方正小标宋简体" w:hAnsi="方正小标宋简体" w:eastAsia="方正小标宋简体" w:cs="方正小标宋简体"/>
          <w:b w:val="0"/>
          <w:bCs/>
          <w:spacing w:val="-20"/>
          <w:sz w:val="44"/>
          <w:szCs w:val="44"/>
          <w:shd w:val="clear" w:color="auto" w:fill="FFFFFF"/>
        </w:rPr>
        <w:t>贵州省科技类校外培训机构准入指引</w:t>
      </w:r>
      <w:r>
        <w:rPr>
          <w:rStyle w:val="5"/>
          <w:rFonts w:hint="eastAsia" w:ascii="宋体" w:hAnsi="宋体" w:eastAsia="宋体" w:cs="宋体"/>
          <w:bCs/>
          <w:spacing w:val="-20"/>
          <w:sz w:val="44"/>
          <w:szCs w:val="44"/>
        </w:rPr>
        <w:t>（</w:t>
      </w:r>
      <w:r>
        <w:rPr>
          <w:rStyle w:val="5"/>
          <w:rFonts w:hint="eastAsia" w:ascii="方正小标宋简体" w:hAnsi="方正小标宋简体" w:eastAsia="方正小标宋简体" w:cs="方正小标宋简体"/>
          <w:b w:val="0"/>
          <w:bCs/>
          <w:spacing w:val="-20"/>
          <w:sz w:val="44"/>
          <w:szCs w:val="44"/>
          <w:shd w:val="clear" w:color="auto" w:fill="FFFFFF"/>
        </w:rPr>
        <w:t>试行</w:t>
      </w:r>
      <w:r>
        <w:rPr>
          <w:rStyle w:val="5"/>
          <w:rFonts w:hint="eastAsia" w:ascii="宋体" w:hAnsi="宋体" w:eastAsia="宋体" w:cs="宋体"/>
          <w:bCs/>
          <w:spacing w:val="-20"/>
          <w:sz w:val="44"/>
          <w:szCs w:val="44"/>
        </w:rPr>
        <w:t>）</w:t>
      </w:r>
      <w:bookmarkEnd w:id="17"/>
    </w:p>
    <w:p>
      <w:pPr>
        <w:pStyle w:val="2"/>
        <w:widowControl/>
        <w:shd w:val="clear" w:color="auto" w:fill="FFFFFF"/>
        <w:spacing w:beforeAutospacing="0" w:afterAutospacing="0" w:line="576"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p>
    <w:p>
      <w:pPr>
        <w:pStyle w:val="2"/>
        <w:widowControl/>
        <w:shd w:val="clear" w:color="auto" w:fill="FFFFFF"/>
        <w:spacing w:beforeAutospacing="0" w:afterAutospacing="0" w:line="576"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为贯彻落实《中共中央办公厅 国务院办公厅关于进一步减轻义务教育阶段学生作业负担和校外培训负担的意见》和《贵州省进一步减轻义务教育阶段学生作业负担和校外培训负担的实施方案》等文件精神，进一步规范我省科技类校外培训机构培训行为，促进行业有序发展，根据《中华人民共和国民办教育促进法》《中华人民共和国民办教育促进法实施条例》《中华人民共和国公司法》《民办非企业单位登记管理暂行条例》等规定，制定本准入指引。</w:t>
      </w:r>
    </w:p>
    <w:p>
      <w:pPr>
        <w:pStyle w:val="2"/>
        <w:widowControl/>
        <w:shd w:val="clear" w:color="auto" w:fill="FFFFFF"/>
        <w:spacing w:beforeAutospacing="0" w:afterAutospacing="0" w:line="576" w:lineRule="exact"/>
        <w:jc w:val="both"/>
        <w:rPr>
          <w:rStyle w:val="5"/>
          <w:rFonts w:ascii="黑体" w:hAnsi="黑体" w:eastAsia="黑体" w:cs="黑体"/>
          <w:b w:val="0"/>
          <w:bCs/>
          <w:sz w:val="32"/>
          <w:szCs w:val="32"/>
          <w:shd w:val="clear" w:color="auto" w:fill="FFFFFF"/>
        </w:rPr>
      </w:pPr>
      <w:r>
        <w:rPr>
          <w:rStyle w:val="5"/>
          <w:rFonts w:hint="eastAsia" w:ascii="黑体" w:hAnsi="黑体" w:eastAsia="黑体" w:cs="黑体"/>
          <w:b w:val="0"/>
          <w:bCs/>
          <w:sz w:val="32"/>
          <w:szCs w:val="32"/>
          <w:shd w:val="clear" w:color="auto" w:fill="FFFFFF"/>
        </w:rPr>
        <w:t>　　一、适用范围</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在贵州省内，经属地县（市、区、特区）科学技术行政管理部门前置审批，在民政部门或市场</w:t>
      </w:r>
      <w:r>
        <w:rPr>
          <w:rFonts w:hint="eastAsia" w:ascii="仿宋" w:hAnsi="仿宋" w:eastAsia="仿宋" w:cs="仿宋"/>
          <w:sz w:val="32"/>
          <w:szCs w:val="32"/>
          <w:shd w:val="clear" w:color="auto" w:fill="FFFFFF"/>
          <w:lang w:val="en-US" w:eastAsia="zh-CN"/>
        </w:rPr>
        <w:t>监管</w:t>
      </w:r>
      <w:r>
        <w:rPr>
          <w:rFonts w:hint="eastAsia" w:ascii="仿宋" w:hAnsi="仿宋" w:eastAsia="仿宋" w:cs="仿宋"/>
          <w:sz w:val="32"/>
          <w:szCs w:val="32"/>
          <w:shd w:val="clear" w:color="auto" w:fill="FFFFFF"/>
        </w:rPr>
        <w:t>部门登记，由国家机构以外的社会组织或个人，利用非国家财政性经费，面向中小学生举办的旨在培养科学兴趣、提升科学素养、拓展创新思维能力的信息技术教育、劳动与技术教育等综合实践活动（如计算机编程、机器人、创客、科普知识、科学实验等）的非学科类校外培训机构，适用本准入指引，统称为科技类校外培训机构（以下简称“培训机构”）。</w:t>
      </w:r>
    </w:p>
    <w:p>
      <w:pPr>
        <w:pStyle w:val="2"/>
        <w:widowControl/>
        <w:shd w:val="clear" w:color="auto" w:fill="FFFFFF"/>
        <w:spacing w:beforeAutospacing="0" w:afterAutospacing="0" w:line="576" w:lineRule="exact"/>
        <w:ind w:firstLine="660"/>
        <w:jc w:val="both"/>
        <w:rPr>
          <w:rStyle w:val="5"/>
          <w:rFonts w:ascii="黑体" w:hAnsi="黑体" w:eastAsia="黑体" w:cs="黑体"/>
          <w:b w:val="0"/>
          <w:bCs/>
          <w:sz w:val="32"/>
          <w:szCs w:val="32"/>
          <w:shd w:val="clear" w:color="auto" w:fill="FFFFFF"/>
        </w:rPr>
      </w:pPr>
      <w:r>
        <w:rPr>
          <w:rStyle w:val="5"/>
          <w:rFonts w:hint="eastAsia" w:ascii="黑体" w:hAnsi="黑体" w:eastAsia="黑体" w:cs="黑体"/>
          <w:b w:val="0"/>
          <w:bCs/>
          <w:sz w:val="32"/>
          <w:szCs w:val="32"/>
          <w:shd w:val="clear" w:color="auto" w:fill="FFFFFF"/>
        </w:rPr>
        <w:t>二、机构设置</w:t>
      </w:r>
    </w:p>
    <w:p>
      <w:pPr>
        <w:pStyle w:val="2"/>
        <w:widowControl/>
        <w:shd w:val="clear" w:color="auto" w:fill="FFFFFF"/>
        <w:spacing w:beforeAutospacing="0" w:afterAutospacing="0" w:line="576" w:lineRule="exact"/>
        <w:ind w:firstLine="660"/>
        <w:jc w:val="both"/>
        <w:rPr>
          <w:rStyle w:val="5"/>
          <w:rFonts w:ascii="楷体" w:hAnsi="楷体" w:eastAsia="楷体" w:cs="黑体"/>
          <w:b w:val="0"/>
          <w:bCs/>
          <w:sz w:val="32"/>
          <w:szCs w:val="32"/>
          <w:shd w:val="clear" w:color="auto" w:fill="FFFFFF"/>
        </w:rPr>
      </w:pPr>
      <w:r>
        <w:rPr>
          <w:rStyle w:val="5"/>
          <w:rFonts w:hint="eastAsia" w:ascii="楷体" w:hAnsi="楷体" w:eastAsia="楷体" w:cs="黑体"/>
          <w:b w:val="0"/>
          <w:bCs/>
          <w:sz w:val="32"/>
          <w:szCs w:val="32"/>
          <w:shd w:val="clear" w:color="auto" w:fill="FFFFFF"/>
        </w:rPr>
        <w:t>（一）举办者</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培训机构的举办者应是国家机构以外的社会组织或者个人，坚持社会主义办学方向，并具备相应条件。</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举办者为社会组织的，应具有中华人民共和国法人资格，信用状况良好，未被列入组织活动（企业经营）异常名录或严重违法失信名单，无不良记录。举办者为个人的，应具有中华人民共和国国籍，在中国境内定居，信用状况良好，无犯罪记录，具有政治权利和完全民事行为能力。</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联合举办培训机构的，应当签订联合办学协议，明确合作方式、各方权利义务和争议解决方式等。</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外商投资企业以及外方为实际控制人的社会组织举办培训机构的，应当符合国家有关外商投资的规定。</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中小学校不得举办或参与举办培训机构。</w:t>
      </w:r>
    </w:p>
    <w:p>
      <w:pPr>
        <w:pStyle w:val="2"/>
        <w:widowControl/>
        <w:shd w:val="clear" w:color="auto" w:fill="FFFFFF"/>
        <w:spacing w:beforeAutospacing="0" w:afterAutospacing="0" w:line="576" w:lineRule="exact"/>
        <w:ind w:firstLine="660"/>
        <w:jc w:val="both"/>
        <w:rPr>
          <w:rStyle w:val="5"/>
          <w:rFonts w:ascii="楷体" w:hAnsi="楷体" w:eastAsia="楷体" w:cs="黑体"/>
          <w:b w:val="0"/>
          <w:sz w:val="32"/>
          <w:szCs w:val="32"/>
          <w:shd w:val="clear" w:color="auto" w:fill="FFFFFF"/>
        </w:rPr>
      </w:pPr>
      <w:r>
        <w:rPr>
          <w:rStyle w:val="5"/>
          <w:rFonts w:hint="eastAsia" w:ascii="楷体" w:hAnsi="楷体" w:eastAsia="楷体" w:cs="黑体"/>
          <w:b w:val="0"/>
          <w:sz w:val="32"/>
          <w:szCs w:val="32"/>
        </w:rPr>
        <w:t>(二)机构名称</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培训机构只能使用一个中文名称，名称应符合《企业名称登记管理规定》《民办非企业单位名称管理暂行规定》等法律法规规定，与其培训内容相符，</w:t>
      </w:r>
      <w:bookmarkStart w:id="0" w:name="_Hlk114411088"/>
      <w:r>
        <w:rPr>
          <w:rFonts w:hint="eastAsia" w:ascii="仿宋" w:hAnsi="仿宋" w:eastAsia="仿宋" w:cs="仿宋"/>
          <w:sz w:val="32"/>
          <w:szCs w:val="32"/>
          <w:shd w:val="clear" w:color="auto" w:fill="FFFFFF"/>
        </w:rPr>
        <w:t>不得含有可能引发歧义的文字或者含有可能误导公众的其他法人名称</w:t>
      </w:r>
      <w:bookmarkEnd w:id="0"/>
      <w:r>
        <w:rPr>
          <w:rFonts w:hint="eastAsia" w:ascii="仿宋" w:hAnsi="仿宋" w:eastAsia="仿宋" w:cs="仿宋"/>
          <w:sz w:val="32"/>
          <w:szCs w:val="32"/>
          <w:shd w:val="clear" w:color="auto" w:fill="FFFFFF"/>
        </w:rPr>
        <w:t>。培训机构外文名称应与中文名称语义一致，对外使用的名称应与批准的名称一致。根据《中华人民共和国民办教育促进法》《工商总局教育部关于营利性民办学校名称登记管理有关工作的通知》有关规定，营利性科技类校外培训机构登记为有限责任公司或者股份有限公司。</w:t>
      </w:r>
    </w:p>
    <w:p>
      <w:pPr>
        <w:pStyle w:val="2"/>
        <w:widowControl/>
        <w:shd w:val="clear" w:color="auto" w:fill="FFFFFF"/>
        <w:spacing w:beforeAutospacing="0" w:afterAutospacing="0" w:line="576" w:lineRule="exact"/>
        <w:ind w:firstLine="660"/>
        <w:jc w:val="both"/>
        <w:rPr>
          <w:rStyle w:val="5"/>
          <w:rFonts w:ascii="楷体" w:hAnsi="楷体" w:eastAsia="楷体" w:cs="黑体"/>
          <w:b w:val="0"/>
          <w:bCs/>
          <w:sz w:val="32"/>
          <w:szCs w:val="32"/>
        </w:rPr>
      </w:pPr>
      <w:r>
        <w:rPr>
          <w:rStyle w:val="5"/>
          <w:rFonts w:hint="eastAsia" w:ascii="楷体" w:hAnsi="楷体" w:eastAsia="楷体" w:cs="黑体"/>
          <w:b w:val="0"/>
          <w:bCs/>
          <w:sz w:val="32"/>
          <w:szCs w:val="32"/>
        </w:rPr>
        <w:t>(三)章程制度</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培训机构应当依法制定章程，内容应符合《中华人民共和国民办教育促进法》《中华人民共和国公司法》《中华人民共和国民办教育促进法实施条例》《民办非企业单位登记管理暂行条例》中关于章程的规定。</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hint="eastAsia" w:ascii="仿宋" w:hAnsi="仿宋" w:eastAsia="仿宋" w:cs="仿宋"/>
          <w:sz w:val="32"/>
          <w:szCs w:val="32"/>
          <w:shd w:val="clear" w:color="auto" w:fill="FFFFFF"/>
        </w:rPr>
        <w:t>2</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培训机构应当依法制定各项规章制度，包括但不限于行政管理制度、教学管理制度、安全管理制度、培训材料编写审核管理制度、从业人员管理制度、学员管理制度、档案管理制度、资产和财务管理制度、收费和退费管理制度、场地和设施设备管理制度、课程备案和公示制度等。</w:t>
      </w:r>
    </w:p>
    <w:p>
      <w:pPr>
        <w:pStyle w:val="2"/>
        <w:widowControl/>
        <w:shd w:val="clear" w:color="auto" w:fill="FFFFFF"/>
        <w:spacing w:beforeAutospacing="0" w:afterAutospacing="0" w:line="576" w:lineRule="exact"/>
        <w:ind w:firstLine="660"/>
        <w:jc w:val="both"/>
        <w:rPr>
          <w:rStyle w:val="5"/>
          <w:rFonts w:ascii="楷体" w:hAnsi="楷体" w:eastAsia="楷体" w:cs="黑体"/>
          <w:b w:val="0"/>
          <w:sz w:val="32"/>
          <w:szCs w:val="32"/>
        </w:rPr>
      </w:pPr>
      <w:r>
        <w:rPr>
          <w:rStyle w:val="5"/>
          <w:rFonts w:hint="eastAsia" w:ascii="楷体" w:hAnsi="楷体" w:eastAsia="楷体" w:cs="黑体"/>
          <w:b w:val="0"/>
          <w:sz w:val="32"/>
          <w:szCs w:val="32"/>
        </w:rPr>
        <w:t>(四)组织机构</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培训机构应当依法设立</w:t>
      </w:r>
      <w:bookmarkStart w:id="1" w:name="_Hlk114411211"/>
      <w:r>
        <w:rPr>
          <w:rFonts w:hint="eastAsia" w:ascii="仿宋" w:hAnsi="仿宋" w:eastAsia="仿宋" w:cs="仿宋"/>
          <w:sz w:val="32"/>
          <w:szCs w:val="32"/>
          <w:shd w:val="clear" w:color="auto" w:fill="FFFFFF"/>
        </w:rPr>
        <w:t>理事会、董事会或者其他形式的决策机构</w:t>
      </w:r>
      <w:bookmarkEnd w:id="1"/>
      <w:r>
        <w:rPr>
          <w:rFonts w:hint="eastAsia" w:ascii="仿宋" w:hAnsi="仿宋" w:eastAsia="仿宋" w:cs="仿宋"/>
          <w:sz w:val="32"/>
          <w:szCs w:val="32"/>
          <w:shd w:val="clear" w:color="auto" w:fill="FFFFFF"/>
        </w:rPr>
        <w:t>，</w:t>
      </w:r>
      <w:bookmarkStart w:id="2" w:name="_Hlk114411187"/>
      <w:r>
        <w:rPr>
          <w:rFonts w:hint="eastAsia" w:ascii="仿宋" w:hAnsi="仿宋" w:eastAsia="仿宋" w:cs="仿宋"/>
          <w:sz w:val="32"/>
          <w:szCs w:val="32"/>
          <w:shd w:val="clear" w:color="auto" w:fill="FFFFFF"/>
        </w:rPr>
        <w:t>决策机构成员由举办者或者其代表、校长、教职工代表等共同组成</w:t>
      </w:r>
      <w:bookmarkEnd w:id="2"/>
      <w:r>
        <w:rPr>
          <w:rFonts w:hint="eastAsia" w:ascii="仿宋" w:hAnsi="仿宋" w:eastAsia="仿宋" w:cs="仿宋"/>
          <w:sz w:val="32"/>
          <w:szCs w:val="32"/>
          <w:shd w:val="clear" w:color="auto" w:fill="FFFFFF"/>
        </w:rPr>
        <w:t>。已成立基层党组织的，党组织负责人应通过法定程序进入决策机构。培训机构应当依法设立监事（会）。</w:t>
      </w:r>
    </w:p>
    <w:p>
      <w:pPr>
        <w:pStyle w:val="2"/>
        <w:widowControl/>
        <w:shd w:val="clear" w:color="auto" w:fill="FFFFFF"/>
        <w:spacing w:beforeAutospacing="0" w:afterAutospacing="0" w:line="576" w:lineRule="exact"/>
        <w:jc w:val="both"/>
        <w:rPr>
          <w:rFonts w:ascii="楷体" w:hAnsi="楷体" w:eastAsia="楷体" w:cs="仿宋"/>
          <w:sz w:val="32"/>
          <w:szCs w:val="32"/>
        </w:rPr>
      </w:pPr>
      <w:r>
        <w:rPr>
          <w:rFonts w:hint="eastAsia" w:ascii="楷体" w:hAnsi="楷体" w:eastAsia="楷体" w:cs="仿宋"/>
          <w:sz w:val="32"/>
          <w:szCs w:val="32"/>
          <w:shd w:val="clear" w:color="auto" w:fill="FFFFFF"/>
        </w:rPr>
        <w:t>　　(五)责任人</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1</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培训机构应聘任校长，由校长依法行使管理职权。校长应具有中华人民共和国国籍，在中国境内定居，信用状况良好，无犯罪记录，有政治权利和完全民事行为能力，有大学专科以上学历，5年以上教育管理经验。</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培训机构应配备教学、财务、安全管理等专职管理人员，负责日常管理工作。教学管理人员应具有大学专科及以上学历。</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培训机构的法定代表人应具有中华人民共和国国籍，在中国境内定居，信用状况良好，无犯罪记录，有政治权利和完全民事行为能力，由董事会(理事会)负责人或者校长担任，并在章程中予以明确。</w:t>
      </w:r>
    </w:p>
    <w:p>
      <w:pPr>
        <w:pStyle w:val="2"/>
        <w:widowControl/>
        <w:shd w:val="clear" w:color="auto" w:fill="FFFFFF"/>
        <w:spacing w:beforeAutospacing="0" w:afterAutospacing="0" w:line="576" w:lineRule="exact"/>
        <w:jc w:val="both"/>
        <w:rPr>
          <w:rFonts w:ascii="楷体" w:hAnsi="楷体" w:eastAsia="楷体" w:cs="仿宋"/>
          <w:sz w:val="32"/>
          <w:szCs w:val="32"/>
        </w:rPr>
      </w:pPr>
      <w:r>
        <w:rPr>
          <w:rFonts w:hint="eastAsia" w:ascii="楷体" w:hAnsi="楷体" w:eastAsia="楷体" w:cs="仿宋"/>
          <w:sz w:val="32"/>
          <w:szCs w:val="32"/>
          <w:shd w:val="clear" w:color="auto" w:fill="FFFFFF"/>
        </w:rPr>
        <w:t>　　(六)开办资金</w:t>
      </w:r>
    </w:p>
    <w:p>
      <w:pPr>
        <w:pStyle w:val="2"/>
        <w:widowControl/>
        <w:shd w:val="clear" w:color="auto" w:fill="FFFFFF"/>
        <w:spacing w:beforeAutospacing="0" w:afterAutospacing="0" w:line="576" w:lineRule="exact"/>
        <w:ind w:firstLine="636"/>
        <w:jc w:val="both"/>
        <w:rPr>
          <w:rFonts w:ascii="楷体" w:hAnsi="楷体" w:eastAsia="楷体" w:cs="仿宋"/>
          <w:bCs/>
          <w:sz w:val="32"/>
          <w:szCs w:val="32"/>
        </w:rPr>
      </w:pPr>
      <w:r>
        <w:rPr>
          <w:rFonts w:hint="eastAsia" w:ascii="仿宋" w:hAnsi="仿宋" w:eastAsia="仿宋" w:cs="仿宋"/>
          <w:sz w:val="32"/>
          <w:szCs w:val="32"/>
          <w:shd w:val="clear" w:color="auto" w:fill="FFFFFF"/>
        </w:rPr>
        <w:t>培训机构应具有与其培训项目和规模相匹配的资金投入，稳定的经费来源。开办注册资金应符合《中华人民共和国公司法》《民办非企业单位登记管理暂行条例》等相关法律法规要求。</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hint="eastAsia" w:ascii="楷体" w:hAnsi="楷体" w:eastAsia="楷体" w:cs="仿宋"/>
          <w:bCs/>
          <w:sz w:val="32"/>
          <w:szCs w:val="32"/>
        </w:rPr>
        <w:t>（七）场地设施</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1</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培训机构应具有相对稳定且符合安全条件的固定场所，场地面积应与培训内容和规模相适应，同一培训时段内生均面积不低于3平方米，确保不拥挤、易疏散，且符合国家关于消防、环保、卫生、食品经营、安全等管理规定要求。自有场所和租用场所都应提供满足开设培训机构条件的房屋产权证明。以租用场所开办的，应当依法签订租赁合同，租赁期不少于1年。不得使用居民住宅、架空层、半地下室、地下室、简易用房、无产权证房屋和其它不适合办学或可能影响学生身心健康以及危及学生人身安全的场所。不得租用或借用公办中小学场地办学。</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hint="eastAsia" w:ascii="仿宋" w:hAnsi="仿宋" w:eastAsia="仿宋" w:cs="仿宋"/>
          <w:sz w:val="32"/>
          <w:szCs w:val="32"/>
          <w:shd w:val="clear" w:color="auto" w:fill="FFFFFF"/>
        </w:rPr>
        <w:t>2</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培训机构应</w:t>
      </w:r>
      <w:bookmarkStart w:id="3" w:name="_Hlk114564702"/>
      <w:r>
        <w:rPr>
          <w:rFonts w:hint="eastAsia" w:ascii="仿宋" w:hAnsi="仿宋" w:eastAsia="仿宋" w:cs="仿宋"/>
          <w:sz w:val="32"/>
          <w:szCs w:val="32"/>
          <w:shd w:val="clear" w:color="auto" w:fill="FFFFFF"/>
        </w:rPr>
        <w:t>具有与培训类别、培训层次、培训项目和培训规模相适应的、符合国家标准的设施设备、器材资料</w:t>
      </w:r>
      <w:bookmarkEnd w:id="3"/>
      <w:r>
        <w:rPr>
          <w:rFonts w:hint="eastAsia" w:ascii="仿宋" w:hAnsi="仿宋" w:eastAsia="仿宋" w:cs="仿宋"/>
          <w:sz w:val="32"/>
          <w:szCs w:val="32"/>
          <w:shd w:val="clear" w:color="auto" w:fill="FFFFFF"/>
        </w:rPr>
        <w:t>等，按照采光和照明国家有关标准，落实好青少年近视防控要求。对于存在安全风险的设施设备，培训机构应做好防护措施，设立警示标牌，并制定应急预案、配备基本防护用品。对于存在噪音危害的设施设备，培训机构应采取有效的措施隔音降噪。科学实验应安排在专用教室进行，其场地、设备、安全等要求需与中小学校实验室要求一致。</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培训机构办学场地应达到《民用建筑工程室内环境污染控制规范》要求，并依法通过房屋安全鉴定，采光、照明、通风、给排水达到要求，对按照国家工程建设消防技术标准需要进行消防设计的培训场所，应经建设工程消防设计审查验收合格。</w:t>
      </w:r>
      <w:bookmarkStart w:id="4" w:name="_Hlk114413311"/>
      <w:r>
        <w:rPr>
          <w:rFonts w:hint="eastAsia" w:ascii="仿宋" w:hAnsi="仿宋" w:eastAsia="仿宋" w:cs="仿宋"/>
          <w:sz w:val="32"/>
          <w:szCs w:val="32"/>
          <w:shd w:val="clear" w:color="auto" w:fill="FFFFFF"/>
        </w:rPr>
        <w:t>应</w:t>
      </w:r>
      <w:bookmarkStart w:id="5" w:name="_Hlk114564773"/>
      <w:r>
        <w:rPr>
          <w:rFonts w:hint="eastAsia" w:ascii="仿宋" w:hAnsi="仿宋" w:eastAsia="仿宋" w:cs="仿宋"/>
          <w:sz w:val="32"/>
          <w:szCs w:val="32"/>
          <w:shd w:val="clear" w:color="auto" w:fill="FFFFFF"/>
        </w:rPr>
        <w:t>建立“人防、物防、技防”三位一体的安全防范体系，实现视频监控全覆盖</w:t>
      </w:r>
      <w:bookmarkEnd w:id="4"/>
      <w:r>
        <w:rPr>
          <w:rFonts w:hint="eastAsia" w:ascii="仿宋" w:hAnsi="仿宋" w:eastAsia="仿宋" w:cs="仿宋"/>
          <w:sz w:val="32"/>
          <w:szCs w:val="32"/>
          <w:shd w:val="clear" w:color="auto" w:fill="FFFFFF"/>
        </w:rPr>
        <w:t>，并配备数据存储设施，视频信息保存时间不少于30天。</w:t>
      </w:r>
      <w:bookmarkEnd w:id="5"/>
      <w:r>
        <w:rPr>
          <w:rFonts w:hint="eastAsia" w:ascii="仿宋" w:hAnsi="仿宋" w:eastAsia="仿宋" w:cs="仿宋"/>
          <w:sz w:val="32"/>
          <w:szCs w:val="32"/>
          <w:shd w:val="clear" w:color="auto" w:fill="FFFFFF"/>
        </w:rPr>
        <w:t>针对场所可能发生的突发事件制定应急预案并定期开展应急演练。培训机构应对从业人员进行设施设备操作、消防安全、传染病预防和应急救护等方面培训，并通过为参训对象购买人身安全保险等必要方式，防范和化解安全事故风险。</w:t>
      </w:r>
    </w:p>
    <w:p>
      <w:pPr>
        <w:pStyle w:val="2"/>
        <w:widowControl/>
        <w:shd w:val="clear" w:color="auto" w:fill="FFFFFF"/>
        <w:spacing w:beforeAutospacing="0" w:afterAutospacing="0" w:line="576" w:lineRule="exact"/>
        <w:ind w:firstLine="636"/>
        <w:jc w:val="both"/>
        <w:rPr>
          <w:rStyle w:val="5"/>
          <w:rFonts w:ascii="仿宋" w:hAnsi="仿宋" w:eastAsia="仿宋" w:cs="仿宋"/>
          <w:b w:val="0"/>
          <w:sz w:val="32"/>
          <w:szCs w:val="32"/>
        </w:rPr>
      </w:pPr>
      <w:r>
        <w:rPr>
          <w:rStyle w:val="5"/>
          <w:rFonts w:hint="eastAsia" w:ascii="楷体" w:hAnsi="楷体" w:eastAsia="楷体" w:cs="黑体"/>
          <w:b w:val="0"/>
          <w:bCs/>
          <w:sz w:val="32"/>
          <w:szCs w:val="32"/>
          <w:shd w:val="clear" w:color="auto" w:fill="FFFFFF"/>
        </w:rPr>
        <w:t>（八）从业人员</w:t>
      </w:r>
    </w:p>
    <w:p>
      <w:pPr>
        <w:pStyle w:val="2"/>
        <w:widowControl/>
        <w:shd w:val="clear" w:color="auto" w:fill="FFFFFF"/>
        <w:spacing w:beforeAutospacing="0" w:afterAutospacing="0" w:line="576" w:lineRule="exact"/>
        <w:ind w:firstLine="636"/>
        <w:jc w:val="both"/>
        <w:rPr>
          <w:rFonts w:ascii="楷体" w:hAnsi="楷体" w:eastAsia="楷体" w:cs="仿宋"/>
          <w:sz w:val="32"/>
          <w:szCs w:val="32"/>
          <w:shd w:val="clear" w:color="auto" w:fill="FFFFFF"/>
        </w:rPr>
      </w:pPr>
      <w:r>
        <w:rPr>
          <w:rFonts w:hint="eastAsia" w:ascii="仿宋" w:hAnsi="仿宋" w:eastAsia="仿宋" w:cs="仿宋"/>
          <w:sz w:val="32"/>
          <w:szCs w:val="32"/>
          <w:shd w:val="clear" w:color="auto" w:fill="FFFFFF"/>
        </w:rPr>
        <w:t>培训机构从业人员应符合教育部办公厅、人力资源社会保障部办公厅印发的《校外培训机构从业人员管理办法(试行)》规定，并符合以下条件。</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培训机构从业人员必须遵守宪法和法律，热爱教育事业，具有良好的思想品德和相应的培训能力，</w:t>
      </w:r>
      <w:bookmarkStart w:id="6" w:name="_Hlk114564950"/>
      <w:r>
        <w:rPr>
          <w:rFonts w:hint="eastAsia" w:ascii="仿宋" w:hAnsi="仿宋" w:eastAsia="仿宋" w:cs="仿宋"/>
          <w:sz w:val="32"/>
          <w:szCs w:val="32"/>
          <w:shd w:val="clear" w:color="auto" w:fill="FFFFFF"/>
        </w:rPr>
        <w:t>教学教研人员应具备相应的教师资格证或相应的职业(专业)能力证明</w:t>
      </w:r>
      <w:bookmarkEnd w:id="6"/>
      <w:r>
        <w:rPr>
          <w:rFonts w:hint="eastAsia" w:ascii="仿宋" w:hAnsi="仿宋" w:eastAsia="仿宋" w:cs="仿宋"/>
          <w:sz w:val="32"/>
          <w:szCs w:val="32"/>
          <w:shd w:val="clear" w:color="auto" w:fill="FFFFFF"/>
        </w:rPr>
        <w:t>。聘用外籍人员须符合国家有关规定，严禁聘请在境外的外籍人员开展培训活动。</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培训机构应根据所开设科技类专业培训项目及规模，配齐具有相应任职资格和任职条件的专兼职教师，其中专职教学、教研人员原则上不低于机构从业人员总数的50%。线下培训每班次专职教学人员原则上不低于学生人数的2%。</w:t>
      </w:r>
    </w:p>
    <w:p>
      <w:pPr>
        <w:pStyle w:val="2"/>
        <w:widowControl/>
        <w:shd w:val="clear" w:color="auto" w:fill="FFFFFF"/>
        <w:spacing w:beforeAutospacing="0" w:afterAutospacing="0" w:line="576" w:lineRule="exact"/>
        <w:ind w:firstLine="636"/>
        <w:jc w:val="both"/>
        <w:rPr>
          <w:rFonts w:ascii="仿宋" w:hAnsi="仿宋" w:eastAsia="仿宋" w:cs="仿宋"/>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教学、教研人员的基本信息（姓名、照片等）、教师资格、从教经历、任教课程等信息应在机构培训场所及平台、网站显著位置公示，并及时在全国统一监管平台备案。其他从业人员信息应在机构内部进行公示。</w:t>
      </w:r>
    </w:p>
    <w:p>
      <w:pPr>
        <w:pStyle w:val="2"/>
        <w:widowControl/>
        <w:shd w:val="clear" w:color="auto" w:fill="FFFFFF"/>
        <w:spacing w:beforeAutospacing="0" w:afterAutospacing="0" w:line="576" w:lineRule="exact"/>
        <w:ind w:firstLine="636"/>
        <w:jc w:val="both"/>
        <w:rPr>
          <w:rStyle w:val="5"/>
          <w:rFonts w:ascii="楷体" w:hAnsi="楷体" w:eastAsia="楷体" w:cs="仿宋"/>
          <w:b w:val="0"/>
          <w:bCs/>
          <w:sz w:val="32"/>
          <w:szCs w:val="32"/>
        </w:rPr>
      </w:pPr>
      <w:r>
        <w:rPr>
          <w:rStyle w:val="5"/>
          <w:rFonts w:hint="eastAsia" w:ascii="楷体" w:hAnsi="楷体" w:eastAsia="楷体" w:cs="黑体"/>
          <w:b w:val="0"/>
          <w:bCs/>
          <w:sz w:val="32"/>
          <w:szCs w:val="32"/>
          <w:shd w:val="clear" w:color="auto" w:fill="FFFFFF"/>
        </w:rPr>
        <w:t>（九）培训内容</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培训机构的课程安排和培训材料等应符合教育部办公厅印发的《义务教育阶段校外培训项目分类鉴别指南》《中小学生校外培训材料管理办法（试行）》等文件规定，并符合以下相关要求。</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培训机构应制定与其培训项目相对应的培训计划，合理安排教学内容。培训内容需符合党的教育方针和立德树人根本要求，以促进中小学生身心健康发展、提高学生科学素养与创新能力为落脚点，不得违背教育规律和学生身心发展规律。严禁科技类培训机构从事学科类培训，严禁提供境外教育课程。不得开设易燃易爆、低俗有害、盗版侵权等危害人身安全、社会公共安全以及违背公序良俗的课程内容。培训时间不得和当地中小学校教学时间相冲突，培训结束时间不得晚于20:30。</w:t>
      </w:r>
    </w:p>
    <w:p>
      <w:pPr>
        <w:pStyle w:val="2"/>
        <w:widowControl/>
        <w:shd w:val="clear" w:color="auto" w:fill="FFFFFF"/>
        <w:spacing w:beforeAutospacing="0" w:afterAutospacing="0" w:line="576"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w:t>
      </w: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培训机构</w:t>
      </w:r>
      <w:bookmarkStart w:id="7" w:name="_Hlk114415600"/>
      <w:r>
        <w:rPr>
          <w:rFonts w:hint="eastAsia" w:ascii="仿宋" w:hAnsi="仿宋" w:eastAsia="仿宋" w:cs="仿宋"/>
          <w:sz w:val="32"/>
          <w:szCs w:val="32"/>
          <w:shd w:val="clear" w:color="auto" w:fill="FFFFFF"/>
        </w:rPr>
        <w:t>要规范培训材料选用程序，选用的培训材料须为正式出版物或审核通过的自编教材</w:t>
      </w:r>
      <w:bookmarkEnd w:id="7"/>
      <w:r>
        <w:rPr>
          <w:rFonts w:hint="eastAsia" w:ascii="仿宋" w:hAnsi="仿宋" w:eastAsia="仿宋" w:cs="仿宋"/>
          <w:sz w:val="32"/>
          <w:szCs w:val="32"/>
          <w:shd w:val="clear" w:color="auto" w:fill="FFFFFF"/>
        </w:rPr>
        <w:t>，</w:t>
      </w:r>
      <w:bookmarkStart w:id="8" w:name="_Hlk114488670"/>
      <w:r>
        <w:rPr>
          <w:rFonts w:hint="eastAsia" w:ascii="仿宋" w:hAnsi="仿宋" w:eastAsia="仿宋" w:cs="仿宋"/>
          <w:sz w:val="32"/>
          <w:szCs w:val="32"/>
          <w:shd w:val="clear" w:color="auto" w:fill="FFFFFF"/>
        </w:rPr>
        <w:t>并应递交属地科学技术行政管理部门备案</w:t>
      </w:r>
      <w:bookmarkEnd w:id="8"/>
      <w:r>
        <w:rPr>
          <w:rFonts w:hint="eastAsia" w:ascii="仿宋" w:hAnsi="仿宋" w:eastAsia="仿宋" w:cs="仿宋"/>
          <w:sz w:val="32"/>
          <w:szCs w:val="32"/>
          <w:shd w:val="clear" w:color="auto" w:fill="FFFFFF"/>
        </w:rPr>
        <w:t>。选用正式出版物的培训材料，应在培训机构招生简介、网站平台上予以公示;选用自编教材的，培训机构应当建立培训材料编写研发、审核、选用使用及人员资质审查等内部管理制度，明确责任部门、责任人、工作职责、标准、流程以及责任追究办法。培训机构对所有培训材料存档保管、备查，保管期限不少于相应培训材料使用完毕后3年。</w:t>
      </w:r>
    </w:p>
    <w:p>
      <w:pPr>
        <w:pStyle w:val="2"/>
        <w:widowControl/>
        <w:shd w:val="clear" w:color="auto" w:fill="FFFFFF"/>
        <w:spacing w:beforeAutospacing="0" w:afterAutospacing="0" w:line="576" w:lineRule="exact"/>
        <w:jc w:val="both"/>
        <w:rPr>
          <w:rStyle w:val="5"/>
          <w:rFonts w:ascii="黑体" w:hAnsi="黑体" w:eastAsia="黑体" w:cs="黑体"/>
          <w:b w:val="0"/>
          <w:bCs/>
          <w:sz w:val="32"/>
          <w:szCs w:val="32"/>
          <w:shd w:val="clear" w:color="auto" w:fill="FFFFFF"/>
        </w:rPr>
      </w:pPr>
      <w:r>
        <w:rPr>
          <w:rStyle w:val="5"/>
          <w:rFonts w:hint="eastAsia" w:ascii="黑体" w:hAnsi="黑体" w:eastAsia="黑体" w:cs="黑体"/>
          <w:b w:val="0"/>
          <w:bCs/>
          <w:sz w:val="32"/>
          <w:szCs w:val="32"/>
          <w:shd w:val="clear" w:color="auto" w:fill="FFFFFF"/>
        </w:rPr>
        <w:t>　　三、</w:t>
      </w:r>
      <w:bookmarkStart w:id="9" w:name="_Hlk114429989"/>
      <w:r>
        <w:rPr>
          <w:rStyle w:val="5"/>
          <w:rFonts w:hint="eastAsia" w:ascii="黑体" w:hAnsi="黑体" w:eastAsia="黑体" w:cs="黑体"/>
          <w:b w:val="0"/>
          <w:bCs/>
          <w:sz w:val="32"/>
          <w:szCs w:val="32"/>
          <w:shd w:val="clear" w:color="auto" w:fill="FFFFFF"/>
        </w:rPr>
        <w:t>审批</w:t>
      </w:r>
      <w:bookmarkEnd w:id="9"/>
      <w:r>
        <w:rPr>
          <w:rStyle w:val="5"/>
          <w:rFonts w:hint="eastAsia" w:ascii="黑体" w:hAnsi="黑体" w:eastAsia="黑体" w:cs="黑体"/>
          <w:b w:val="0"/>
          <w:bCs/>
          <w:sz w:val="32"/>
          <w:szCs w:val="32"/>
          <w:shd w:val="clear" w:color="auto" w:fill="FFFFFF"/>
        </w:rPr>
        <w:t>登记</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培训机构审批登记实行属地化管理，举办者向属地县（市、区、特区）科学技术行政管理部门提出设立申请，经县（市、区、特区）科学技术行政管理部门按规定审批后，再由民政部门或市场</w:t>
      </w:r>
      <w:r>
        <w:rPr>
          <w:rFonts w:hint="eastAsia" w:ascii="仿宋" w:hAnsi="仿宋" w:eastAsia="仿宋" w:cs="仿宋"/>
          <w:sz w:val="32"/>
          <w:szCs w:val="32"/>
          <w:shd w:val="clear" w:color="auto" w:fill="FFFFFF"/>
          <w:lang w:val="en-US" w:eastAsia="zh-CN"/>
        </w:rPr>
        <w:t>监管</w:t>
      </w:r>
      <w:r>
        <w:rPr>
          <w:rFonts w:hint="eastAsia" w:ascii="仿宋" w:hAnsi="仿宋" w:eastAsia="仿宋" w:cs="仿宋"/>
          <w:sz w:val="32"/>
          <w:szCs w:val="32"/>
          <w:shd w:val="clear" w:color="auto" w:fill="FFFFFF"/>
        </w:rPr>
        <w:t>部门负责登记发放民办非企业单位登记证书或营业执照，具体要求和流程由审批登记部门制定。培训机构必须经审批登记后才能开展培训。</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实行“一点一证”，培训机构在同一县域设立分支机构或培训点的，均须经过批准；跨县域设立分支机构或培训点的，需到分支机构或培训点所在地审批部门审批。在民政部门登记为民办非企业单位的培训机构一律不得设置分支机构。</w:t>
      </w:r>
    </w:p>
    <w:p>
      <w:pPr>
        <w:pStyle w:val="2"/>
        <w:widowControl/>
        <w:shd w:val="clear" w:color="auto" w:fill="FFFFFF"/>
        <w:spacing w:beforeAutospacing="0" w:afterAutospacing="0" w:line="576" w:lineRule="exact"/>
        <w:jc w:val="both"/>
        <w:rPr>
          <w:rStyle w:val="5"/>
          <w:rFonts w:ascii="黑体" w:hAnsi="黑体" w:eastAsia="黑体" w:cs="黑体"/>
          <w:b w:val="0"/>
          <w:bCs/>
          <w:sz w:val="32"/>
          <w:szCs w:val="32"/>
          <w:shd w:val="clear" w:color="auto" w:fill="FFFFFF"/>
        </w:rPr>
      </w:pPr>
      <w:r>
        <w:rPr>
          <w:rStyle w:val="5"/>
          <w:rFonts w:hint="eastAsia" w:ascii="黑体" w:hAnsi="黑体" w:eastAsia="黑体" w:cs="黑体"/>
          <w:b w:val="0"/>
          <w:bCs/>
          <w:sz w:val="32"/>
          <w:szCs w:val="32"/>
          <w:shd w:val="clear" w:color="auto" w:fill="FFFFFF"/>
        </w:rPr>
        <w:t>　　四、监督管理</w:t>
      </w:r>
    </w:p>
    <w:p>
      <w:pPr>
        <w:pStyle w:val="2"/>
        <w:widowControl/>
        <w:shd w:val="clear" w:color="auto" w:fill="FFFFFF"/>
        <w:spacing w:beforeAutospacing="0" w:afterAutospacing="0" w:line="576" w:lineRule="exact"/>
        <w:jc w:val="both"/>
        <w:rPr>
          <w:rFonts w:ascii="仿宋" w:hAnsi="仿宋" w:eastAsia="仿宋" w:cs="仿宋"/>
          <w:sz w:val="32"/>
          <w:szCs w:val="32"/>
        </w:rPr>
      </w:pPr>
      <w:r>
        <w:rPr>
          <w:rFonts w:hint="eastAsia" w:ascii="仿宋" w:hAnsi="仿宋" w:eastAsia="仿宋" w:cs="仿宋"/>
          <w:sz w:val="32"/>
          <w:szCs w:val="32"/>
          <w:shd w:val="clear" w:color="auto" w:fill="FFFFFF"/>
        </w:rPr>
        <w:t>　　切实加强对校外培训机构办学行为的日常监管，坚持谁审批谁监管、谁主管谁监管，防止重审批轻监管，健全监管责任体系和工作机制，切实加强监管队伍建设。</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培训机构的收费应符合《教育部等六部门关于加强校外培训机构预收费监管工作的通知》要求，</w:t>
      </w:r>
      <w:bookmarkStart w:id="10" w:name="_Hlk114565771"/>
      <w:r>
        <w:rPr>
          <w:rFonts w:hint="eastAsia" w:ascii="仿宋" w:hAnsi="仿宋" w:eastAsia="仿宋" w:cs="仿宋"/>
          <w:sz w:val="32"/>
          <w:szCs w:val="32"/>
          <w:shd w:val="clear" w:color="auto" w:fill="FFFFFF"/>
        </w:rPr>
        <w:t>严格执行教育收费公示制度，预收费全额纳入监管范围，</w:t>
      </w:r>
      <w:bookmarkEnd w:id="10"/>
      <w:r>
        <w:rPr>
          <w:rFonts w:hint="eastAsia" w:ascii="仿宋" w:hAnsi="仿宋" w:eastAsia="仿宋" w:cs="仿宋"/>
          <w:sz w:val="32"/>
          <w:szCs w:val="32"/>
          <w:shd w:val="clear" w:color="auto" w:fill="FFFFFF"/>
        </w:rPr>
        <w:t>不得一次性收取或以充值、次卡等形式变相收取时间跨度超过3个月或60课时的费用。全面使用教育部、市场监管总局印发的</w:t>
      </w:r>
      <w:bookmarkStart w:id="11" w:name="_Hlk114565814"/>
      <w:r>
        <w:rPr>
          <w:rFonts w:hint="eastAsia" w:ascii="仿宋" w:hAnsi="仿宋" w:eastAsia="仿宋" w:cs="仿宋"/>
          <w:sz w:val="32"/>
          <w:szCs w:val="32"/>
          <w:shd w:val="clear" w:color="auto" w:fill="FFFFFF"/>
        </w:rPr>
        <w:t>《中小学生校外培训服务合同(示范文本)》(2021修订版)，自觉使用全国校外教育培训监管与服务综合平台，</w:t>
      </w:r>
      <w:bookmarkEnd w:id="11"/>
      <w:r>
        <w:rPr>
          <w:rFonts w:hint="eastAsia" w:ascii="仿宋" w:hAnsi="仿宋" w:eastAsia="仿宋" w:cs="仿宋"/>
          <w:sz w:val="32"/>
          <w:szCs w:val="32"/>
          <w:shd w:val="clear" w:color="auto" w:fill="FFFFFF"/>
        </w:rPr>
        <w:t>完善相关信息，接受社会监督。</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在本准入指引实施前</w:t>
      </w:r>
      <w:bookmarkStart w:id="12" w:name="_Hlk114565858"/>
      <w:r>
        <w:rPr>
          <w:rFonts w:hint="eastAsia" w:ascii="仿宋" w:hAnsi="仿宋" w:eastAsia="仿宋" w:cs="仿宋"/>
          <w:sz w:val="32"/>
          <w:szCs w:val="32"/>
          <w:shd w:val="clear" w:color="auto" w:fill="FFFFFF"/>
        </w:rPr>
        <w:t>已登记设立的科技类校外培训机构，应重新申请报批，对不达标准的要限期整改，整改不到位的，要按规定终止培训活动，办理变更或注销登记。</w:t>
      </w:r>
      <w:bookmarkEnd w:id="12"/>
    </w:p>
    <w:p>
      <w:pPr>
        <w:pStyle w:val="2"/>
        <w:widowControl/>
        <w:shd w:val="clear" w:color="auto" w:fill="FFFFFF"/>
        <w:spacing w:beforeAutospacing="0" w:afterAutospacing="0" w:line="576" w:lineRule="exact"/>
        <w:jc w:val="both"/>
        <w:rPr>
          <w:rStyle w:val="5"/>
          <w:rFonts w:ascii="黑体" w:hAnsi="黑体" w:eastAsia="黑体" w:cs="黑体"/>
          <w:b w:val="0"/>
          <w:bCs/>
          <w:sz w:val="32"/>
          <w:szCs w:val="32"/>
          <w:shd w:val="clear" w:color="auto" w:fill="FFFFFF"/>
        </w:rPr>
      </w:pPr>
      <w:r>
        <w:rPr>
          <w:rStyle w:val="5"/>
          <w:rFonts w:hint="eastAsia" w:ascii="黑体" w:hAnsi="黑体" w:eastAsia="黑体" w:cs="黑体"/>
          <w:b w:val="0"/>
          <w:bCs/>
          <w:sz w:val="32"/>
          <w:szCs w:val="32"/>
          <w:shd w:val="clear" w:color="auto" w:fill="FFFFFF"/>
        </w:rPr>
        <w:t>　　五、附则</w:t>
      </w:r>
    </w:p>
    <w:p>
      <w:pPr>
        <w:pStyle w:val="2"/>
        <w:widowControl/>
        <w:shd w:val="clear" w:color="auto" w:fill="FFFFFF"/>
        <w:spacing w:beforeAutospacing="0" w:afterAutospacing="0" w:line="576" w:lineRule="exact"/>
        <w:ind w:firstLine="636"/>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本</w:t>
      </w:r>
      <w:bookmarkStart w:id="13" w:name="_Hlk114565969"/>
      <w:r>
        <w:rPr>
          <w:rFonts w:hint="eastAsia" w:ascii="仿宋" w:hAnsi="仿宋" w:eastAsia="仿宋" w:cs="仿宋"/>
          <w:sz w:val="32"/>
          <w:szCs w:val="32"/>
          <w:shd w:val="clear" w:color="auto" w:fill="FFFFFF"/>
        </w:rPr>
        <w:t>准入指引</w:t>
      </w:r>
      <w:bookmarkStart w:id="14" w:name="_Hlk114596982"/>
      <w:r>
        <w:rPr>
          <w:rFonts w:hint="eastAsia" w:ascii="仿宋" w:hAnsi="仿宋" w:eastAsia="仿宋" w:cs="仿宋"/>
          <w:sz w:val="32"/>
          <w:szCs w:val="32"/>
          <w:shd w:val="clear" w:color="auto" w:fill="FFFFFF"/>
        </w:rPr>
        <w:t>自科技类校外培训机构审批许可事项实施机关依法明确为科学技术行政管理部门之日起实施。</w:t>
      </w:r>
      <w:bookmarkEnd w:id="13"/>
      <w:bookmarkEnd w:id="14"/>
      <w:bookmarkStart w:id="15" w:name="_Hlk114597004"/>
      <w:r>
        <w:rPr>
          <w:rFonts w:hint="eastAsia" w:ascii="仿宋" w:hAnsi="仿宋" w:eastAsia="仿宋" w:cs="仿宋"/>
          <w:sz w:val="32"/>
          <w:szCs w:val="32"/>
          <w:shd w:val="clear" w:color="auto" w:fill="FFFFFF"/>
        </w:rPr>
        <w:t>印发之日至实施之日期间，科技类校外培训机构由县（市、区、特区）科学技术行政管理部门审核、县（市、区、特区）</w:t>
      </w:r>
      <w:r>
        <w:rPr>
          <w:rFonts w:hint="eastAsia" w:ascii="仿宋" w:hAnsi="仿宋" w:eastAsia="仿宋" w:cs="仿宋_GB2312"/>
          <w:sz w:val="32"/>
          <w:szCs w:val="32"/>
        </w:rPr>
        <w:t>教育行政管理部门审批发证</w:t>
      </w:r>
      <w:r>
        <w:rPr>
          <w:rFonts w:hint="eastAsia" w:ascii="仿宋" w:hAnsi="仿宋" w:eastAsia="仿宋" w:cs="仿宋"/>
          <w:sz w:val="32"/>
          <w:szCs w:val="32"/>
          <w:shd w:val="clear" w:color="auto" w:fill="FFFFFF"/>
        </w:rPr>
        <w:t>。</w:t>
      </w:r>
      <w:bookmarkEnd w:id="15"/>
      <w:r>
        <w:rPr>
          <w:rFonts w:hint="eastAsia" w:ascii="仿宋" w:hAnsi="仿宋" w:eastAsia="仿宋" w:cs="仿宋"/>
          <w:sz w:val="32"/>
          <w:szCs w:val="32"/>
          <w:shd w:val="clear" w:color="auto" w:fill="FFFFFF"/>
        </w:rPr>
        <w:t>国家法律、法规和规章另有新规的，从其规定。</w:t>
      </w:r>
    </w:p>
    <w:p>
      <w:pPr>
        <w:pStyle w:val="2"/>
        <w:widowControl/>
        <w:shd w:val="clear" w:color="auto" w:fill="FFFFFF"/>
        <w:spacing w:beforeAutospacing="0" w:afterAutospacing="0" w:line="576" w:lineRule="exact"/>
        <w:jc w:val="both"/>
      </w:pPr>
      <w:r>
        <w:rPr>
          <w:rFonts w:hint="eastAsia" w:ascii="仿宋" w:hAnsi="仿宋" w:eastAsia="仿宋" w:cs="仿宋"/>
          <w:sz w:val="32"/>
          <w:szCs w:val="32"/>
          <w:shd w:val="clear" w:color="auto" w:fill="FFFFFF"/>
        </w:rPr>
        <w:t>　　本</w:t>
      </w:r>
      <w:bookmarkStart w:id="16" w:name="_Hlk114566003"/>
      <w:r>
        <w:rPr>
          <w:rFonts w:hint="eastAsia" w:ascii="仿宋" w:hAnsi="仿宋" w:eastAsia="仿宋" w:cs="仿宋"/>
          <w:sz w:val="32"/>
          <w:szCs w:val="32"/>
          <w:shd w:val="clear" w:color="auto" w:fill="FFFFFF"/>
        </w:rPr>
        <w:t>准入指引设置标准为基本标准，</w:t>
      </w:r>
      <w:bookmarkEnd w:id="16"/>
      <w:r>
        <w:rPr>
          <w:rFonts w:hint="eastAsia" w:ascii="仿宋" w:hAnsi="仿宋" w:eastAsia="仿宋" w:cs="仿宋"/>
          <w:sz w:val="32"/>
          <w:szCs w:val="32"/>
          <w:shd w:val="clear" w:color="auto" w:fill="FFFFFF"/>
        </w:rPr>
        <w:t>各市(州)可参照本准入指引，结合当地实际研究制订本市(州)</w:t>
      </w:r>
      <w:r>
        <w:rPr>
          <w:rFonts w:hint="eastAsia"/>
        </w:rPr>
        <w:t xml:space="preserve"> </w:t>
      </w:r>
      <w:r>
        <w:rPr>
          <w:rFonts w:hint="eastAsia" w:ascii="仿宋" w:hAnsi="仿宋" w:eastAsia="仿宋" w:cs="仿宋"/>
          <w:sz w:val="32"/>
          <w:szCs w:val="32"/>
          <w:shd w:val="clear" w:color="auto" w:fill="FFFFFF"/>
        </w:rPr>
        <w:t>具体设置要求、审批登记办法和流程。</w:t>
      </w:r>
    </w:p>
    <w:p>
      <w:pPr>
        <w:spacing w:line="600" w:lineRule="exact"/>
        <w:ind w:firstLine="640" w:firstLineChars="2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C316D9-0CAF-45AA-B611-1119C3913D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6865A8F-E78B-4B72-8571-0E4AA0E91E9C}"/>
  </w:font>
  <w:font w:name="仿宋">
    <w:panose1 w:val="02010609060101010101"/>
    <w:charset w:val="86"/>
    <w:family w:val="modern"/>
    <w:pitch w:val="default"/>
    <w:sig w:usb0="800002BF" w:usb1="38CF7CFA" w:usb2="00000016" w:usb3="00000000" w:csb0="00040001" w:csb1="00000000"/>
    <w:embedRegular r:id="rId3" w:fontKey="{83158B06-5872-445C-A551-E63FE696E4F2}"/>
  </w:font>
  <w:font w:name="方正小标宋简体">
    <w:panose1 w:val="02000000000000000000"/>
    <w:charset w:val="86"/>
    <w:family w:val="auto"/>
    <w:pitch w:val="default"/>
    <w:sig w:usb0="A00002BF" w:usb1="184F6CFA" w:usb2="00000012" w:usb3="00000000" w:csb0="00040001" w:csb1="00000000"/>
    <w:embedRegular r:id="rId4" w:fontKey="{764BF8C6-9447-4609-BADE-438233FBB906}"/>
  </w:font>
  <w:font w:name="楷体">
    <w:panose1 w:val="02010609060101010101"/>
    <w:charset w:val="86"/>
    <w:family w:val="modern"/>
    <w:pitch w:val="default"/>
    <w:sig w:usb0="800002BF" w:usb1="38CF7CFA" w:usb2="00000016" w:usb3="00000000" w:csb0="00040001" w:csb1="00000000"/>
    <w:embedRegular r:id="rId5" w:fontKey="{A54E5F94-1194-4673-BF00-FDD71BE2FA85}"/>
  </w:font>
  <w:font w:name="仿宋_GB2312">
    <w:altName w:val="仿宋"/>
    <w:panose1 w:val="00000000000000000000"/>
    <w:charset w:val="86"/>
    <w:family w:val="modern"/>
    <w:pitch w:val="default"/>
    <w:sig w:usb0="00000000" w:usb1="00000000" w:usb2="00000000" w:usb3="00000000" w:csb0="00040000" w:csb1="00000000"/>
    <w:embedRegular r:id="rId6" w:fontKey="{E92EBCE9-A634-43CB-8151-8008F11CF6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zYTI1YmQwOTgzOTQwMjQ2MWM4N2RjMWMxNjk2Y2EifQ=="/>
  </w:docVars>
  <w:rsids>
    <w:rsidRoot w:val="00CF2294"/>
    <w:rsid w:val="00573A1C"/>
    <w:rsid w:val="009548C0"/>
    <w:rsid w:val="009E6C00"/>
    <w:rsid w:val="00B1259A"/>
    <w:rsid w:val="00CF2294"/>
    <w:rsid w:val="00DD75E9"/>
    <w:rsid w:val="00EE42A4"/>
    <w:rsid w:val="0E970F36"/>
    <w:rsid w:val="16804F58"/>
    <w:rsid w:val="22C80936"/>
    <w:rsid w:val="3D2801C2"/>
    <w:rsid w:val="48BD345D"/>
    <w:rsid w:val="5B8835FA"/>
    <w:rsid w:val="708015FF"/>
    <w:rsid w:val="75AB6464"/>
    <w:rsid w:val="75D76ED6"/>
    <w:rsid w:val="78D4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4338</Words>
  <Characters>4376</Characters>
  <Lines>31</Lines>
  <Paragraphs>8</Paragraphs>
  <TotalTime>48</TotalTime>
  <ScaleCrop>false</ScaleCrop>
  <LinksUpToDate>false</LinksUpToDate>
  <CharactersWithSpaces>4434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2022-09-22T07:16:00Z</dcterms:created>
  <dc:creator> </dc:creator>
  <cp:lastModifiedBy>梁正华</cp:lastModifiedBy>
  <dcterms:modified xsi:type="dcterms:W3CDTF">2022-09-27T08:46:53Z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DF2D00779F2D4175B744FDCE1DB4CE78</vt:lpwstr>
  </property>
</Properties>
</file>