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  <w:lang w:val="zh-CN"/>
        </w:rPr>
        <w:t>附件</w:t>
      </w:r>
      <w:r>
        <w:rPr>
          <w:rFonts w:ascii="Times New Roman" w:hAnsi="Times New Roman" w:eastAsia="黑体"/>
          <w:kern w:val="0"/>
          <w:sz w:val="32"/>
          <w:szCs w:val="32"/>
        </w:rPr>
        <w:t>2</w:t>
      </w:r>
    </w:p>
    <w:p>
      <w:pPr>
        <w:tabs>
          <w:tab w:val="left" w:pos="705"/>
          <w:tab w:val="center" w:pos="4451"/>
        </w:tabs>
        <w:suppressAutoHyphens/>
        <w:adjustRightInd w:val="0"/>
        <w:snapToGrid w:val="0"/>
        <w:spacing w:line="579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</w:p>
    <w:p>
      <w:pPr>
        <w:tabs>
          <w:tab w:val="left" w:pos="705"/>
          <w:tab w:val="center" w:pos="4451"/>
        </w:tabs>
        <w:suppressAutoHyphens/>
        <w:adjustRightInd w:val="0"/>
        <w:snapToGrid w:val="0"/>
        <w:spacing w:line="579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贵州省国际科技合作基地建设申报指南</w:t>
      </w:r>
    </w:p>
    <w:p>
      <w:pPr>
        <w:pStyle w:val="3"/>
        <w:widowControl/>
        <w:spacing w:line="579" w:lineRule="exact"/>
        <w:ind w:firstLine="640" w:firstLineChars="200"/>
        <w:jc w:val="both"/>
        <w:rPr>
          <w:rFonts w:hint="default" w:ascii="Times New Roman" w:hAnsi="Times New Roman" w:eastAsia="楷体_GB2312"/>
          <w:color w:val="000000"/>
          <w:sz w:val="32"/>
          <w:szCs w:val="32"/>
        </w:rPr>
      </w:pPr>
    </w:p>
    <w:p>
      <w:pPr>
        <w:pStyle w:val="3"/>
        <w:widowControl/>
        <w:spacing w:line="579" w:lineRule="exact"/>
        <w:ind w:firstLine="640" w:firstLineChars="200"/>
        <w:jc w:val="both"/>
        <w:rPr>
          <w:rFonts w:hint="default" w:ascii="Times New Roman" w:hAnsi="Times New Roman" w:eastAsia="黑体"/>
          <w:color w:val="000000"/>
          <w:sz w:val="32"/>
          <w:szCs w:val="32"/>
        </w:rPr>
      </w:pPr>
      <w:r>
        <w:rPr>
          <w:rFonts w:hint="default" w:ascii="Times New Roman" w:hAnsi="Times New Roman" w:eastAsia="黑体"/>
          <w:color w:val="000000"/>
          <w:sz w:val="32"/>
          <w:szCs w:val="32"/>
        </w:rPr>
        <w:t>一、功能定位</w:t>
      </w:r>
    </w:p>
    <w:p>
      <w:pPr>
        <w:pStyle w:val="3"/>
        <w:widowControl/>
        <w:spacing w:line="579" w:lineRule="exact"/>
        <w:ind w:firstLine="640" w:firstLineChars="200"/>
        <w:jc w:val="both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>国际科技合作基地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/>
          <w:color w:val="000000"/>
          <w:sz w:val="32"/>
          <w:szCs w:val="32"/>
        </w:rPr>
        <w:t>离岸孵化创新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基地）</w:t>
      </w:r>
      <w:r>
        <w:rPr>
          <w:rFonts w:hint="default" w:ascii="Times New Roman" w:hAnsi="Times New Roman" w:eastAsia="仿宋_GB2312"/>
          <w:color w:val="000000"/>
          <w:sz w:val="32"/>
          <w:szCs w:val="32"/>
        </w:rPr>
        <w:t>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我省利用全球科技资源、参与国际科技合作的重要载体，由“海外平台＋国内基地”构成</w:t>
      </w:r>
      <w:r>
        <w:rPr>
          <w:rFonts w:hint="default" w:ascii="Times New Roman" w:hAnsi="Times New Roman" w:eastAsia="仿宋_GB2312"/>
          <w:color w:val="000000"/>
          <w:sz w:val="32"/>
          <w:szCs w:val="32"/>
        </w:rPr>
        <w:t xml:space="preserve">，由“海外平台＋国内基地”构成，依托海外离岸研发平台或离岸技术转移平台开展离岸创新、海外人才引进或国际技术转移等，链接海外创新资源构建跨境转移通道，推进先进技术成果到国内转化并形成产业化示范。 </w:t>
      </w:r>
    </w:p>
    <w:p>
      <w:pPr>
        <w:pStyle w:val="3"/>
        <w:widowControl/>
        <w:spacing w:line="579" w:lineRule="exact"/>
        <w:ind w:firstLine="640" w:firstLineChars="200"/>
        <w:jc w:val="both"/>
        <w:rPr>
          <w:rFonts w:hint="default" w:ascii="Times New Roman" w:hAnsi="Times New Roman" w:eastAsia="黑体"/>
          <w:color w:val="000000"/>
          <w:sz w:val="32"/>
          <w:szCs w:val="32"/>
        </w:rPr>
      </w:pPr>
      <w:r>
        <w:rPr>
          <w:rFonts w:hint="default" w:ascii="Times New Roman" w:hAnsi="Times New Roman" w:eastAsia="黑体"/>
          <w:color w:val="000000"/>
          <w:sz w:val="32"/>
          <w:szCs w:val="32"/>
        </w:rPr>
        <w:t xml:space="preserve">二、建设与考核重点 </w:t>
      </w:r>
    </w:p>
    <w:p>
      <w:pPr>
        <w:pStyle w:val="3"/>
        <w:widowControl/>
        <w:spacing w:line="579" w:lineRule="exact"/>
        <w:ind w:firstLine="640" w:firstLineChars="200"/>
        <w:jc w:val="both"/>
        <w:rPr>
          <w:rFonts w:hint="default"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>1</w:t>
      </w:r>
      <w:r>
        <w:rPr>
          <w:rFonts w:hint="default" w:ascii="Times New Roman" w:hAnsi="Times New Roman" w:eastAsia="仿宋_GB2312"/>
          <w:color w:val="000000"/>
          <w:sz w:val="32"/>
          <w:szCs w:val="32"/>
          <w:lang w:val="en"/>
        </w:rPr>
        <w:t>.</w:t>
      </w:r>
      <w:r>
        <w:rPr>
          <w:rFonts w:hint="default" w:ascii="Times New Roman" w:hAnsi="Times New Roman" w:eastAsia="仿宋_GB2312"/>
          <w:color w:val="000000"/>
          <w:sz w:val="32"/>
          <w:szCs w:val="32"/>
        </w:rPr>
        <w:t>开展3项以上的离岸研发项目或从海外引进3项以上技术到国内转化。</w:t>
      </w:r>
    </w:p>
    <w:p>
      <w:pPr>
        <w:pStyle w:val="3"/>
        <w:widowControl/>
        <w:spacing w:line="579" w:lineRule="exact"/>
        <w:ind w:firstLine="640" w:firstLineChars="200"/>
        <w:jc w:val="both"/>
        <w:rPr>
          <w:rFonts w:hint="default"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>2</w:t>
      </w:r>
      <w:r>
        <w:rPr>
          <w:rFonts w:hint="default" w:ascii="Times New Roman" w:hAnsi="Times New Roman" w:eastAsia="仿宋_GB2312"/>
          <w:color w:val="000000"/>
          <w:sz w:val="32"/>
          <w:szCs w:val="32"/>
          <w:lang w:val="en"/>
        </w:rPr>
        <w:t>.</w:t>
      </w:r>
      <w:r>
        <w:rPr>
          <w:rFonts w:hint="default" w:ascii="Times New Roman" w:hAnsi="Times New Roman" w:eastAsia="仿宋_GB2312"/>
          <w:color w:val="000000"/>
          <w:sz w:val="32"/>
          <w:szCs w:val="32"/>
        </w:rPr>
        <w:t>引进技术转化的产值达到500万元以上。</w:t>
      </w:r>
    </w:p>
    <w:p>
      <w:pPr>
        <w:pStyle w:val="3"/>
        <w:widowControl/>
        <w:spacing w:line="579" w:lineRule="exact"/>
        <w:ind w:firstLine="640" w:firstLineChars="200"/>
        <w:jc w:val="both"/>
        <w:rPr>
          <w:rFonts w:hint="default"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>3</w:t>
      </w:r>
      <w:r>
        <w:rPr>
          <w:rFonts w:hint="default" w:ascii="Times New Roman" w:hAnsi="Times New Roman" w:eastAsia="仿宋_GB2312"/>
          <w:color w:val="000000"/>
          <w:sz w:val="32"/>
          <w:szCs w:val="32"/>
          <w:lang w:val="en"/>
        </w:rPr>
        <w:t>.</w:t>
      </w:r>
      <w:r>
        <w:rPr>
          <w:rFonts w:hint="default" w:ascii="Times New Roman" w:hAnsi="Times New Roman" w:eastAsia="仿宋_GB2312"/>
          <w:color w:val="000000"/>
          <w:sz w:val="32"/>
          <w:szCs w:val="32"/>
        </w:rPr>
        <w:t>引进5名以上国际化人才。</w:t>
      </w:r>
    </w:p>
    <w:p>
      <w:pPr>
        <w:pStyle w:val="3"/>
        <w:widowControl/>
        <w:spacing w:line="579" w:lineRule="exact"/>
        <w:ind w:firstLine="640" w:firstLineChars="200"/>
        <w:jc w:val="both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4</w:t>
      </w:r>
      <w:r>
        <w:rPr>
          <w:rFonts w:hint="default" w:ascii="Times New Roman" w:hAnsi="Times New Roman" w:eastAsia="仿宋_GB2312"/>
          <w:sz w:val="32"/>
          <w:szCs w:val="32"/>
          <w:lang w:val="en"/>
        </w:rPr>
        <w:t>.</w:t>
      </w:r>
      <w:r>
        <w:rPr>
          <w:rFonts w:ascii="Times New Roman" w:hAnsi="Times New Roman" w:eastAsia="仿宋_GB2312"/>
          <w:sz w:val="32"/>
          <w:szCs w:val="32"/>
        </w:rPr>
        <w:t>承办</w:t>
      </w:r>
      <w:r>
        <w:rPr>
          <w:rFonts w:hint="default" w:ascii="Times New Roman" w:hAnsi="Times New Roman" w:eastAsia="仿宋_GB2312"/>
          <w:sz w:val="32"/>
          <w:szCs w:val="32"/>
        </w:rPr>
        <w:t>1次以上国际学术交流活动。</w:t>
      </w:r>
    </w:p>
    <w:p>
      <w:pPr>
        <w:pStyle w:val="3"/>
        <w:widowControl/>
        <w:spacing w:line="579" w:lineRule="exact"/>
        <w:ind w:firstLine="640" w:firstLineChars="200"/>
        <w:jc w:val="both"/>
        <w:rPr>
          <w:rFonts w:hint="default" w:ascii="Times New Roman" w:hAnsi="Times New Roman" w:eastAsia="黑体"/>
          <w:color w:val="000000"/>
          <w:sz w:val="32"/>
          <w:szCs w:val="32"/>
        </w:rPr>
      </w:pPr>
      <w:r>
        <w:rPr>
          <w:rFonts w:hint="default" w:ascii="Times New Roman" w:hAnsi="Times New Roman" w:eastAsia="黑体"/>
          <w:color w:val="000000"/>
          <w:sz w:val="32"/>
          <w:szCs w:val="32"/>
        </w:rPr>
        <w:t>三、</w:t>
      </w:r>
      <w:r>
        <w:rPr>
          <w:rFonts w:hint="default" w:ascii="Times New Roman" w:hAnsi="Times New Roman" w:eastAsia="黑体"/>
          <w:sz w:val="32"/>
          <w:szCs w:val="32"/>
          <w:lang w:val="zh-CN"/>
        </w:rPr>
        <w:t>资助强度和实施周期</w:t>
      </w:r>
      <w:r>
        <w:rPr>
          <w:rFonts w:hint="default" w:ascii="Times New Roman" w:hAnsi="Times New Roman" w:eastAsia="黑体"/>
          <w:color w:val="000000"/>
          <w:sz w:val="32"/>
          <w:szCs w:val="32"/>
        </w:rPr>
        <w:t xml:space="preserve"> </w:t>
      </w:r>
    </w:p>
    <w:p>
      <w:pPr>
        <w:pStyle w:val="3"/>
        <w:widowControl/>
        <w:spacing w:line="579" w:lineRule="exact"/>
        <w:ind w:firstLine="640" w:firstLineChars="200"/>
        <w:jc w:val="both"/>
        <w:rPr>
          <w:rFonts w:hint="default"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>资助经费不超过50万元/项，建设期3年。</w:t>
      </w:r>
      <w:r>
        <w:rPr>
          <w:rFonts w:hint="default" w:ascii="Times New Roman" w:hAnsi="Times New Roman" w:eastAsia="仿宋_GB2312"/>
          <w:color w:val="000000"/>
          <w:sz w:val="32"/>
          <w:szCs w:val="32"/>
          <w:lang w:val="zh-CN"/>
        </w:rPr>
        <w:t>由建设及运营主体先行组建运行，省科技厅择优挂牌立项建设。项目立项建设拨付资助经费</w:t>
      </w:r>
      <w:r>
        <w:rPr>
          <w:rFonts w:hint="default" w:ascii="Times New Roman" w:hAnsi="Times New Roman" w:eastAsia="仿宋_GB2312"/>
          <w:color w:val="000000"/>
          <w:sz w:val="32"/>
          <w:szCs w:val="32"/>
        </w:rPr>
        <w:t>30%，建设通过考核验收拨付</w:t>
      </w:r>
      <w:r>
        <w:rPr>
          <w:rFonts w:hint="default" w:ascii="Times New Roman" w:hAnsi="Times New Roman" w:eastAsia="仿宋_GB2312"/>
          <w:color w:val="000000"/>
          <w:sz w:val="32"/>
          <w:szCs w:val="32"/>
          <w:lang w:val="zh-CN"/>
        </w:rPr>
        <w:t>资助经费</w:t>
      </w:r>
      <w:r>
        <w:rPr>
          <w:rFonts w:hint="default" w:ascii="Times New Roman" w:hAnsi="Times New Roman" w:eastAsia="仿宋_GB2312"/>
          <w:color w:val="000000"/>
          <w:sz w:val="32"/>
          <w:szCs w:val="32"/>
        </w:rPr>
        <w:t>70%。</w:t>
      </w:r>
    </w:p>
    <w:p>
      <w:pPr>
        <w:adjustRightInd w:val="0"/>
        <w:spacing w:line="579" w:lineRule="exact"/>
        <w:ind w:firstLine="640" w:firstLineChars="200"/>
        <w:contextualSpacing/>
        <w:rPr>
          <w:rFonts w:ascii="Times New Roman" w:hAnsi="Times New Roman" w:eastAsia="黑体"/>
          <w:kern w:val="0"/>
          <w:sz w:val="32"/>
          <w:szCs w:val="32"/>
          <w:lang w:val="zh-CN"/>
        </w:rPr>
      </w:pPr>
      <w:r>
        <w:rPr>
          <w:rFonts w:ascii="Times New Roman" w:hAnsi="Times New Roman" w:eastAsia="黑体"/>
          <w:kern w:val="0"/>
          <w:sz w:val="32"/>
          <w:szCs w:val="32"/>
          <w:lang w:val="zh-CN"/>
        </w:rPr>
        <w:t>四、申报单位要求</w:t>
      </w:r>
    </w:p>
    <w:p>
      <w:pPr>
        <w:adjustRightInd w:val="0"/>
        <w:spacing w:line="579" w:lineRule="exact"/>
        <w:ind w:firstLine="640" w:firstLineChars="200"/>
        <w:contextualSpacing/>
        <w:rPr>
          <w:rFonts w:ascii="Times New Roman" w:hAnsi="Times New Roman" w:eastAsia="仿宋_GB2312"/>
          <w:sz w:val="32"/>
          <w:szCs w:val="32"/>
          <w:lang w:val="en"/>
        </w:rPr>
      </w:pPr>
      <w:r>
        <w:rPr>
          <w:rFonts w:ascii="Times New Roman" w:hAnsi="Times New Roman" w:eastAsia="仿宋_GB2312"/>
          <w:sz w:val="32"/>
          <w:szCs w:val="32"/>
          <w:lang w:val="en"/>
        </w:rPr>
        <w:t>1.国际科技合作基地</w:t>
      </w:r>
      <w:r>
        <w:rPr>
          <w:rFonts w:ascii="Times New Roman" w:hAnsi="Times New Roman" w:eastAsia="仿宋_GB2312"/>
          <w:sz w:val="32"/>
          <w:szCs w:val="32"/>
        </w:rPr>
        <w:t>建设申报以贵州省行政区域依法注册成立并正常运营1年以上（时间截止2022年6月30日）的企事业单位。</w:t>
      </w:r>
      <w:r>
        <w:rPr>
          <w:rFonts w:ascii="Times New Roman" w:hAnsi="Times New Roman" w:eastAsia="仿宋_GB2312"/>
          <w:sz w:val="32"/>
          <w:szCs w:val="32"/>
          <w:lang w:val="en"/>
        </w:rPr>
        <w:t>每个单位限申报1项。</w:t>
      </w:r>
      <w:r>
        <w:rPr>
          <w:rFonts w:ascii="Times New Roman" w:hAnsi="Times New Roman" w:eastAsia="仿宋_GB2312"/>
          <w:sz w:val="32"/>
          <w:szCs w:val="32"/>
        </w:rPr>
        <w:t>国家机关不得牵头或参与申报省级科技计划项目。</w:t>
      </w:r>
    </w:p>
    <w:p>
      <w:pPr>
        <w:pStyle w:val="3"/>
        <w:widowControl/>
        <w:spacing w:line="579" w:lineRule="exact"/>
        <w:ind w:firstLine="640" w:firstLineChars="200"/>
        <w:jc w:val="both"/>
        <w:rPr>
          <w:rFonts w:hint="default"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>2.申报单位为企业的，须建立研发费用辅助账，有研发投入且按会计准则进行会计核算，并在科技业务管理系统如实填报上年度企业研发投入情况。</w:t>
      </w:r>
    </w:p>
    <w:p>
      <w:pPr>
        <w:adjustRightInd w:val="0"/>
        <w:spacing w:line="579" w:lineRule="exact"/>
        <w:ind w:firstLine="640" w:firstLineChars="200"/>
        <w:contextualSpacing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.申报单位以独资、合资或合建等方式已在海外建设离岸研发平台或离岸技术转移平台，具有完成项目所必备的人才条件、技术装备等基础条件，科研管理制度、财务管理机构健全，运行管理规范，无不良诚信记录。</w:t>
      </w:r>
      <w:r>
        <w:rPr>
          <w:rFonts w:ascii="Times New Roman" w:hAnsi="Times New Roman" w:eastAsia="仿宋_GB2312"/>
          <w:kern w:val="0"/>
          <w:sz w:val="32"/>
          <w:szCs w:val="32"/>
        </w:rPr>
        <w:t>并满足以下条件：</w:t>
      </w:r>
    </w:p>
    <w:p>
      <w:pPr>
        <w:pStyle w:val="3"/>
        <w:widowControl/>
        <w:spacing w:line="579" w:lineRule="exact"/>
        <w:ind w:firstLine="640" w:firstLineChars="200"/>
        <w:jc w:val="both"/>
        <w:rPr>
          <w:rFonts w:hint="default"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 xml:space="preserve">（1）离岸研发平台应具有固定的场所、仪器设备和科研团队开展研发，能提供海外平台建设的现场照片、注册文件、股份说明或权益约定等相关佐证材料。 </w:t>
      </w:r>
    </w:p>
    <w:p>
      <w:pPr>
        <w:pStyle w:val="3"/>
        <w:widowControl/>
        <w:spacing w:line="579" w:lineRule="exact"/>
        <w:ind w:firstLine="640" w:firstLineChars="200"/>
        <w:jc w:val="both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 xml:space="preserve">（2）设立有从事国际化工作的岗位或部门，海外平台有相对稳定的工作人员2人以上。 </w:t>
      </w:r>
    </w:p>
    <w:p>
      <w:pPr>
        <w:pStyle w:val="3"/>
        <w:widowControl/>
        <w:spacing w:line="579" w:lineRule="exact"/>
        <w:ind w:firstLine="640" w:firstLineChars="200"/>
        <w:jc w:val="both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 xml:space="preserve">（3）近3年用于国际合作的经费200万元以上。  </w:t>
      </w:r>
    </w:p>
    <w:p>
      <w:pPr>
        <w:pStyle w:val="3"/>
        <w:widowControl/>
        <w:spacing w:line="579" w:lineRule="exact"/>
        <w:ind w:firstLine="640" w:firstLineChars="200"/>
        <w:jc w:val="both"/>
        <w:rPr>
          <w:rFonts w:hint="default"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>（4）已借助海外平台开展人才柔性引进5人以上，开展离岸研发或技术转移转化项目2项以上。</w:t>
      </w:r>
    </w:p>
    <w:p>
      <w:pPr>
        <w:pStyle w:val="3"/>
        <w:widowControl/>
        <w:spacing w:line="579" w:lineRule="exact"/>
        <w:ind w:firstLine="640" w:firstLineChars="200"/>
        <w:jc w:val="both"/>
        <w:rPr>
          <w:rFonts w:hint="default"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 xml:space="preserve">4.申报单位与国外合作单位或海外人才签订有协议的，协议内容需明确各方任务、知识产权归属等，并符合我国及合作国家有关法律法规要求。未签署相应协议文件的不被认为是基地的合作单位或引进人才。 </w:t>
      </w:r>
    </w:p>
    <w:p>
      <w:pPr>
        <w:pStyle w:val="3"/>
        <w:widowControl/>
        <w:spacing w:line="579" w:lineRule="exact"/>
        <w:ind w:firstLine="640" w:firstLineChars="200"/>
        <w:jc w:val="both"/>
        <w:rPr>
          <w:rFonts w:hint="default"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>5</w:t>
      </w:r>
      <w:r>
        <w:rPr>
          <w:rFonts w:hint="default" w:ascii="Times New Roman" w:hAnsi="Times New Roman" w:eastAsia="仿宋_GB2312"/>
          <w:color w:val="000000"/>
          <w:sz w:val="32"/>
          <w:szCs w:val="32"/>
          <w:lang w:val="en"/>
        </w:rPr>
        <w:t>.</w:t>
      </w:r>
      <w:r>
        <w:rPr>
          <w:rFonts w:hint="default" w:ascii="Times New Roman" w:hAnsi="Times New Roman" w:eastAsia="仿宋_GB2312"/>
          <w:color w:val="000000"/>
          <w:sz w:val="32"/>
          <w:szCs w:val="32"/>
        </w:rPr>
        <w:t>2021年1月1日以来曾发生重大安全生产、环境污染事故的企业，列入长江经济带发展负面清单（2022版）的单位或项目负责人，均不得申报。各申报单位须提交盖章承诺书，并扫描上传至管理系统。</w:t>
      </w:r>
    </w:p>
    <w:p>
      <w:pPr>
        <w:adjustRightInd w:val="0"/>
        <w:spacing w:line="579" w:lineRule="exact"/>
        <w:ind w:firstLine="640" w:firstLineChars="200"/>
        <w:contextualSpacing/>
        <w:rPr>
          <w:rFonts w:ascii="Times New Roman" w:hAnsi="Times New Roman" w:eastAsia="黑体"/>
          <w:kern w:val="0"/>
          <w:sz w:val="32"/>
          <w:szCs w:val="32"/>
          <w:lang w:val="zh-CN"/>
        </w:rPr>
      </w:pPr>
      <w:r>
        <w:rPr>
          <w:rFonts w:ascii="Times New Roman" w:hAnsi="Times New Roman" w:eastAsia="黑体"/>
          <w:kern w:val="0"/>
          <w:sz w:val="32"/>
          <w:szCs w:val="32"/>
          <w:lang w:val="zh-CN"/>
        </w:rPr>
        <w:t>五、申报材料要求</w:t>
      </w:r>
    </w:p>
    <w:p>
      <w:pPr>
        <w:pStyle w:val="3"/>
        <w:widowControl/>
        <w:spacing w:line="579" w:lineRule="exact"/>
        <w:ind w:firstLine="640" w:firstLineChars="200"/>
        <w:jc w:val="both"/>
        <w:rPr>
          <w:rFonts w:hint="default"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 xml:space="preserve">1.名称国内统一命名为“贵州省国际科技合作基地建设”，海外建设的离岸研发平台或离岸技术转移平台由申报单位自行命名，建议命名为“XXX海外创新中心”（英文名称：XXX Overseas Innovation Center），其中“XXX”为申报主体单位名称。  </w:t>
      </w:r>
    </w:p>
    <w:p>
      <w:pPr>
        <w:pStyle w:val="3"/>
        <w:widowControl/>
        <w:spacing w:line="579" w:lineRule="exact"/>
        <w:ind w:firstLine="640" w:firstLineChars="200"/>
        <w:jc w:val="both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 xml:space="preserve">2.申报时须填写基本信息表和编制基地建设方案，并扫描上传至科技综合业务管理系统，作为评审立项的重要依据之一。建设方案编写提纲（包含但不限于以下内容）如下：  </w:t>
      </w:r>
    </w:p>
    <w:p>
      <w:pPr>
        <w:pStyle w:val="3"/>
        <w:widowControl/>
        <w:spacing w:line="579" w:lineRule="exact"/>
        <w:ind w:firstLine="640" w:firstLineChars="200"/>
        <w:jc w:val="both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 xml:space="preserve">（1）建设背景意义，基础条件；  </w:t>
      </w:r>
    </w:p>
    <w:p>
      <w:pPr>
        <w:pStyle w:val="3"/>
        <w:widowControl/>
        <w:spacing w:line="579" w:lineRule="exact"/>
        <w:ind w:firstLine="640" w:firstLineChars="200"/>
        <w:jc w:val="both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 xml:space="preserve">（2）建设总体思路和目标；  </w:t>
      </w:r>
    </w:p>
    <w:p>
      <w:pPr>
        <w:pStyle w:val="3"/>
        <w:widowControl/>
        <w:spacing w:line="579" w:lineRule="exact"/>
        <w:ind w:firstLine="640" w:firstLineChars="200"/>
        <w:jc w:val="both"/>
        <w:rPr>
          <w:rFonts w:hint="default"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 xml:space="preserve">（3）建设重点任务，进度安排，管理模式与运行机制以及经费投入与保障措施； </w:t>
      </w:r>
    </w:p>
    <w:p>
      <w:pPr>
        <w:pStyle w:val="3"/>
        <w:widowControl/>
        <w:spacing w:line="579" w:lineRule="exact"/>
        <w:ind w:firstLine="640" w:firstLineChars="200"/>
        <w:jc w:val="both"/>
        <w:rPr>
          <w:rFonts w:hint="default"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 xml:space="preserve">（4）海外风险防控预案。  </w:t>
      </w:r>
    </w:p>
    <w:p>
      <w:pPr>
        <w:pStyle w:val="3"/>
        <w:widowControl/>
        <w:spacing w:line="579" w:lineRule="exact"/>
        <w:ind w:firstLine="640" w:firstLineChars="200"/>
        <w:jc w:val="both"/>
        <w:rPr>
          <w:rFonts w:hint="default"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>3.基地因承担合同约定的建设任务而开展涉及人类遗传资源、生物种质资源、生物安全、水文、地质、矿产、环境、卫生、信息安全等特定领域的对外合作，应当严格遵守我国在上述领域的法律法规、管理办法，严格遵守《中华人民共和国保守国家秘密法》《科学技术保密规定》《对外科技交流保密提醒制度》，并采取有力措施保护知识产权、维护国家安全。</w:t>
      </w:r>
    </w:p>
    <w:p>
      <w:pPr>
        <w:pStyle w:val="3"/>
        <w:widowControl/>
        <w:spacing w:line="579" w:lineRule="exact"/>
        <w:ind w:firstLine="640" w:firstLineChars="200"/>
        <w:jc w:val="both"/>
        <w:rPr>
          <w:rFonts w:hint="default"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 xml:space="preserve">4.按照所列申报条件顺序逐条依次提供支撑佐证材料，并扫描上传至科技综合业务管理系统，作为申报基地形式审查、评审立项的重要依据。未提供对应支撑佐证材料的，将视为不具备相关申报条件及要求。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YTI1YmQwOTgzOTQwMjQ2MWM4N2RjMWMxNjk2Y2EifQ=="/>
  </w:docVars>
  <w:rsids>
    <w:rsidRoot w:val="5655246F"/>
    <w:rsid w:val="5655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2022-06-30T13:50:00Z</dcterms:created>
  <dc:creator>梁正华</dc:creator>
  <cp:lastModifiedBy>梁正华</cp:lastModifiedBy>
  <dcterms:modified xsi:type="dcterms:W3CDTF">2022-06-30T13:51:16Z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E4C075EF5C7A4B32B5A03A5127AAF42B</vt:lpwstr>
  </property>
</Properties>
</file>